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38" w:rsidRDefault="009A0A38" w:rsidP="009A0A38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Полномочия органов местного самоуправления по решению вопросов местного значения</w:t>
      </w:r>
    </w:p>
    <w:p w:rsidR="009A0A38" w:rsidRDefault="009A0A38" w:rsidP="009A0A38">
      <w:pPr>
        <w:rPr>
          <w:b/>
        </w:rPr>
      </w:pPr>
    </w:p>
    <w:p w:rsidR="009A0A38" w:rsidRDefault="009A0A38" w:rsidP="009A0A38">
      <w:pPr>
        <w:ind w:firstLine="709"/>
        <w:jc w:val="both"/>
      </w:pPr>
      <w:r>
        <w:t>1. В целях решения вопросов местного значения органы местного самоуправления сельского поселения обладают следующими полномочиями:</w:t>
      </w:r>
    </w:p>
    <w:p w:rsidR="009A0A38" w:rsidRDefault="009A0A38" w:rsidP="009A0A38">
      <w:pPr>
        <w:ind w:firstLine="709"/>
        <w:jc w:val="both"/>
      </w:pPr>
      <w:r>
        <w:t xml:space="preserve">1) принятие устава  </w:t>
      </w:r>
      <w:proofErr w:type="spellStart"/>
      <w:r>
        <w:t>Шаровичского</w:t>
      </w:r>
      <w:proofErr w:type="spellEnd"/>
      <w:r>
        <w:t xml:space="preserve"> сельского поселения и внесение в него изменений и дополнений, издание муниципальных правовых актов;</w:t>
      </w:r>
    </w:p>
    <w:p w:rsidR="009A0A38" w:rsidRDefault="009A0A38" w:rsidP="009A0A38">
      <w:pPr>
        <w:ind w:firstLine="709"/>
        <w:jc w:val="both"/>
      </w:pPr>
      <w:r>
        <w:t>2) установление официальных символов сельского поселения;</w:t>
      </w:r>
    </w:p>
    <w:p w:rsidR="009A0A38" w:rsidRDefault="009A0A38" w:rsidP="009A0A38">
      <w:pPr>
        <w:ind w:firstLine="709"/>
        <w:jc w:val="both"/>
      </w:pPr>
      <w:r>
        <w:t>3) создание муниципальных предприятий и учреждений,   осуществление финансового обеспечения деятельности муниципальных казенных учреждений   и финансового обеспечения  выполнения муниципального задания бюджетными и автономными муниципальными учреждениями, а также  осуществлением закупок товаров, работ и услуг для обеспечения муниципальных нужд;</w:t>
      </w:r>
    </w:p>
    <w:p w:rsidR="009A0A38" w:rsidRDefault="009A0A38" w:rsidP="009A0A38">
      <w:pPr>
        <w:ind w:firstLine="709"/>
        <w:jc w:val="both"/>
      </w:pPr>
      <w: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9A0A38" w:rsidRDefault="009A0A38" w:rsidP="009A0A38">
      <w:pPr>
        <w:ind w:firstLine="709"/>
        <w:jc w:val="both"/>
      </w:pPr>
      <w:r>
        <w:t xml:space="preserve"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 тарифам на товары и услуги организаций коммунального комплекса, надбавок к ценам (тарифам) для потребителей. </w:t>
      </w:r>
      <w:proofErr w:type="gramStart"/>
      <w:r>
        <w:t xml:space="preserve">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</w:t>
      </w:r>
      <w:proofErr w:type="spellStart"/>
      <w:r>
        <w:t>Рогнединского</w:t>
      </w:r>
      <w:proofErr w:type="spellEnd"/>
      <w:r>
        <w:t xml:space="preserve"> района, в состав которого входит указанное</w:t>
      </w:r>
      <w:proofErr w:type="gramEnd"/>
      <w:r>
        <w:t xml:space="preserve"> поселение;</w:t>
      </w:r>
    </w:p>
    <w:p w:rsidR="009A0A38" w:rsidRDefault="009A0A38" w:rsidP="009A0A38">
      <w:pPr>
        <w:autoSpaceDE w:val="0"/>
        <w:autoSpaceDN w:val="0"/>
        <w:adjustRightInd w:val="0"/>
        <w:jc w:val="both"/>
      </w:pPr>
      <w:r>
        <w:t xml:space="preserve">         6) полномочиями в сфере стратегического планирования, предусмотренными Федеральным </w:t>
      </w:r>
      <w:hyperlink r:id="rId5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Федерации";</w:t>
      </w:r>
    </w:p>
    <w:p w:rsidR="009A0A38" w:rsidRDefault="009A0A38" w:rsidP="009A0A38">
      <w:pPr>
        <w:jc w:val="both"/>
      </w:pPr>
      <w:r>
        <w:t xml:space="preserve">          7)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9A0A38" w:rsidRDefault="009A0A38" w:rsidP="009A0A38">
      <w:pPr>
        <w:autoSpaceDE w:val="0"/>
        <w:autoSpaceDN w:val="0"/>
        <w:adjustRightInd w:val="0"/>
        <w:ind w:firstLine="540"/>
        <w:jc w:val="both"/>
      </w:pPr>
      <w:r>
        <w:t xml:space="preserve"> 8) организация сбора статистических показателей, характеризующих состояние экономики и социальной сферы муниципального образования, и предоставление </w:t>
      </w:r>
    </w:p>
    <w:p w:rsidR="009A0A38" w:rsidRDefault="009A0A38" w:rsidP="009A0A38">
      <w:pPr>
        <w:autoSpaceDE w:val="0"/>
        <w:autoSpaceDN w:val="0"/>
        <w:adjustRightInd w:val="0"/>
      </w:pPr>
      <w:r>
        <w:t xml:space="preserve"> указанных данных органам государственной власти в порядке, установленном Правительством Российской Федерации;</w:t>
      </w:r>
    </w:p>
    <w:p w:rsidR="009A0A38" w:rsidRDefault="009A0A38" w:rsidP="009A0A38">
      <w:pPr>
        <w:autoSpaceDE w:val="0"/>
        <w:autoSpaceDN w:val="0"/>
        <w:adjustRightInd w:val="0"/>
        <w:ind w:firstLine="540"/>
        <w:jc w:val="both"/>
      </w:pPr>
      <w:r>
        <w:t xml:space="preserve"> 9) разработка и утверждение </w:t>
      </w:r>
      <w:hyperlink r:id="rId6" w:history="1">
        <w:r>
          <w:rPr>
            <w:rStyle w:val="a3"/>
            <w:color w:val="auto"/>
            <w:u w:val="none"/>
          </w:rPr>
          <w:t>программ</w:t>
        </w:r>
      </w:hyperlink>
      <w:r>
        <w:t xml:space="preserve">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поселений, </w:t>
      </w:r>
      <w:hyperlink r:id="rId7" w:history="1">
        <w:r>
          <w:rPr>
            <w:rStyle w:val="a3"/>
            <w:color w:val="auto"/>
            <w:u w:val="none"/>
          </w:rPr>
          <w:t>требования</w:t>
        </w:r>
      </w:hyperlink>
      <w:r>
        <w:t xml:space="preserve"> к которым устанавливаются Правительством Российской Федерации;</w:t>
      </w:r>
    </w:p>
    <w:p w:rsidR="009A0A38" w:rsidRDefault="009A0A38" w:rsidP="009A0A38">
      <w:pPr>
        <w:ind w:firstLine="709"/>
        <w:jc w:val="both"/>
      </w:pPr>
      <w:r>
        <w:t>10)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сельского поселения, о развитии его общественной инфраструктуры и иной официальной информации;</w:t>
      </w:r>
    </w:p>
    <w:p w:rsidR="009A0A38" w:rsidRDefault="009A0A38" w:rsidP="009A0A38">
      <w:pPr>
        <w:ind w:firstLine="709"/>
        <w:jc w:val="both"/>
      </w:pPr>
      <w:r>
        <w:t>11) осуществление международных и внешнеэкономических связей в соответствии с федеральными законами;</w:t>
      </w:r>
    </w:p>
    <w:p w:rsidR="009A0A38" w:rsidRDefault="009A0A38" w:rsidP="009A0A38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 12)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8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 xml:space="preserve"> Российской Федерации о муниципальной службе;</w:t>
      </w:r>
    </w:p>
    <w:p w:rsidR="009A0A38" w:rsidRDefault="009A0A38" w:rsidP="009A0A38">
      <w:pPr>
        <w:ind w:firstLine="709"/>
        <w:jc w:val="both"/>
      </w:pPr>
      <w:r>
        <w:t>13) утверждение и реализация муниципальных программ в области энергосбережения и повышения энергетической эффективности, организация проведения 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9A0A38" w:rsidRDefault="009A0A38" w:rsidP="009A0A38">
      <w:pPr>
        <w:ind w:firstLine="709"/>
        <w:jc w:val="both"/>
      </w:pPr>
      <w:r>
        <w:t>14)    регистрация уставов территориального общественного самоуправления;</w:t>
      </w:r>
    </w:p>
    <w:p w:rsidR="009A0A38" w:rsidRDefault="009A0A38" w:rsidP="009A0A38">
      <w:pPr>
        <w:ind w:firstLine="709"/>
        <w:jc w:val="both"/>
      </w:pPr>
      <w:r>
        <w:t>15) заключение договоров и соглашений в рамках межмуниципального сотрудничества;</w:t>
      </w:r>
    </w:p>
    <w:p w:rsidR="009A0A38" w:rsidRDefault="009A0A38" w:rsidP="009A0A38">
      <w:pPr>
        <w:ind w:firstLine="709"/>
        <w:jc w:val="both"/>
      </w:pPr>
      <w:r>
        <w:t>16) иными полномочиями в соответствии с федеральным законом, устанавливающим общие принципы организации местного самоуправления в Российской Федерации и настоящим уставом.</w:t>
      </w:r>
    </w:p>
    <w:p w:rsidR="009A0A38" w:rsidRDefault="009A0A38" w:rsidP="009A0A38">
      <w:pPr>
        <w:ind w:firstLine="709"/>
        <w:jc w:val="both"/>
        <w:rPr>
          <w:b/>
        </w:rPr>
      </w:pPr>
    </w:p>
    <w:p w:rsidR="00FF2BE2" w:rsidRDefault="009A0A38">
      <w:bookmarkStart w:id="0" w:name="_GoBack"/>
      <w:bookmarkEnd w:id="0"/>
    </w:p>
    <w:sectPr w:rsidR="00FF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3A"/>
    <w:rsid w:val="002A073A"/>
    <w:rsid w:val="006D5469"/>
    <w:rsid w:val="009A0A38"/>
    <w:rsid w:val="00B1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0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0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800E006C07E6BDFF23A6645EA55767FB3777521838C731AACD99957F54E0454CC3864l6e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3BB67DF44C11D30D53AC8A5CB4E73A0DE85F12F91B1312444DF75C6458F410D6D0B0D5E7E2B8E7wEy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3BB67DF44C11D30D53AC8A5CB4E73A0EE45010FC1A1312444DF75C6458F410D6D0B0D2E3wEy0G" TargetMode="External"/><Relationship Id="rId5" Type="http://schemas.openxmlformats.org/officeDocument/2006/relationships/hyperlink" Target="consultantplus://offline/ref=45942AB1B79BFF0BDC779608A1D978BC299F60E4BA09AB627D436ADEC4P9t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4384</Characters>
  <Application>Microsoft Office Word</Application>
  <DocSecurity>0</DocSecurity>
  <Lines>36</Lines>
  <Paragraphs>10</Paragraphs>
  <ScaleCrop>false</ScaleCrop>
  <Company>Home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3</cp:revision>
  <dcterms:created xsi:type="dcterms:W3CDTF">2019-05-27T10:00:00Z</dcterms:created>
  <dcterms:modified xsi:type="dcterms:W3CDTF">2019-05-27T10:01:00Z</dcterms:modified>
</cp:coreProperties>
</file>