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C58E3" w:rsidRPr="001C58E3" w:rsidRDefault="001C58E3" w:rsidP="007271CA">
      <w:pPr>
        <w:pStyle w:val="a3"/>
        <w:contextualSpacing/>
        <w:jc w:val="both"/>
        <w:rPr>
          <w:b/>
          <w:bCs/>
          <w:color w:val="333333"/>
          <w:sz w:val="28"/>
          <w:szCs w:val="28"/>
        </w:rPr>
      </w:pPr>
      <w:r w:rsidRPr="001C58E3">
        <w:rPr>
          <w:b/>
          <w:bCs/>
          <w:color w:val="333333"/>
          <w:sz w:val="28"/>
          <w:szCs w:val="28"/>
        </w:rPr>
        <w:t>С февраля 2023 года вступают в силу изменения в законодательство, регулирующее государственный охотничий контроль (надзор)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Законодателем в ноябре 2022 года внесены изменения в ряд статьей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(Федеральный закон от 04.11.2022 № 433-ФЗ).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Уточнено, что государственный надзор в сфере охоты может осуществляться в рамках постоянного рейда в порядке, установленном положением о государственном надзоре, что не противоречит положениям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Под постоянным рейдом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Претерпели изменения и права государственных охотничьих инспекторов. Так, теперь пункт 8 статьи 40 Федерального закона предусматривает возможность применения инспектором физической силы, спецсредств, служебного оружия, гражданского оружия самообороны (разрешенного в качестве служебного оружия) и охотничьего огнестрельного оружия в отношении нарушителя в строгом соответствии с требованиями и порядком, изложенным в Федеральном законе от 14.04.1999 года № 77-ФЗ «О ведомственной охране». А порядок хранения и ношения указанного оружия должен согласовываться с требованиями Федерального закона от 13.12.1996 № 150-ФЗ «Об оружии». </w:t>
      </w:r>
    </w:p>
    <w:p w:rsidR="007271CA" w:rsidRPr="007271CA" w:rsidRDefault="007271CA" w:rsidP="007271CA">
      <w:pPr>
        <w:pStyle w:val="a3"/>
        <w:spacing w:before="0"/>
        <w:ind w:firstLine="567"/>
        <w:contextualSpacing/>
        <w:jc w:val="both"/>
        <w:rPr>
          <w:color w:val="333333"/>
          <w:sz w:val="28"/>
          <w:szCs w:val="28"/>
        </w:rPr>
      </w:pPr>
      <w:r w:rsidRPr="007271CA">
        <w:rPr>
          <w:color w:val="333333"/>
          <w:sz w:val="28"/>
          <w:szCs w:val="28"/>
        </w:rPr>
        <w:t>Поправки в закон вступают в силу с 03.02.2023 года.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B7E"/>
    <w:rsid w:val="001C58E3"/>
    <w:rsid w:val="00466B7E"/>
    <w:rsid w:val="006672AC"/>
    <w:rsid w:val="007271CA"/>
    <w:rsid w:val="00E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инспектор</cp:lastModifiedBy>
  <cp:revision>4</cp:revision>
  <dcterms:created xsi:type="dcterms:W3CDTF">2023-02-01T15:10:00Z</dcterms:created>
  <dcterms:modified xsi:type="dcterms:W3CDTF">2023-02-03T08:37:00Z</dcterms:modified>
</cp:coreProperties>
</file>